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ind w:right="-6"/>
        <w:jc w:val="center"/>
        <w:rPr>
          <w:szCs w:val="26"/>
        </w:rPr>
      </w:pPr>
      <w:r>
        <w:rPr>
          <w:szCs w:val="26"/>
        </w:rPr>
        <w:t xml:space="preserve">ПОЯСНИТЕЛЬНАЯ ЗАПИСКА</w:t>
      </w:r>
      <w:r>
        <w:rPr>
          <w:szCs w:val="26"/>
        </w:rPr>
      </w:r>
      <w:r>
        <w:rPr>
          <w:szCs w:val="26"/>
        </w:rPr>
      </w:r>
    </w:p>
    <w:p>
      <w:pPr>
        <w:pStyle w:val="907"/>
        <w:ind w:right="-6"/>
        <w:jc w:val="center"/>
        <w:rPr>
          <w:szCs w:val="26"/>
        </w:rPr>
      </w:pPr>
      <w:r>
        <w:rPr>
          <w:szCs w:val="26"/>
        </w:rPr>
        <w:t xml:space="preserve">к проекту постановления Правительства Республик</w:t>
      </w:r>
      <w:r>
        <w:rPr>
          <w:szCs w:val="26"/>
        </w:rPr>
        <w:t xml:space="preserve">и</w:t>
      </w:r>
      <w:r>
        <w:rPr>
          <w:szCs w:val="26"/>
        </w:rPr>
        <w:t xml:space="preserve"> Хакасия</w:t>
      </w:r>
      <w:r>
        <w:rPr>
          <w:szCs w:val="26"/>
        </w:rPr>
      </w:r>
      <w:r>
        <w:rPr>
          <w:szCs w:val="26"/>
        </w:rPr>
      </w:r>
    </w:p>
    <w:p>
      <w:pPr>
        <w:pStyle w:val="907"/>
        <w:ind w:right="-6"/>
        <w:jc w:val="center"/>
        <w:tabs>
          <w:tab w:val="left" w:pos="4820" w:leader="none"/>
        </w:tabs>
        <w:rPr>
          <w:szCs w:val="26"/>
        </w:rPr>
      </w:pPr>
      <w:r>
        <w:rPr>
          <w:szCs w:val="26"/>
        </w:rPr>
        <w:t xml:space="preserve">«</w:t>
      </w:r>
      <w:r>
        <w:rPr>
          <w:szCs w:val="26"/>
        </w:rPr>
        <w:t xml:space="preserve">О внесении изменений в Порядок предоставления субсидий из республиканского бюджета Республики Хакасия промышленным предприятиям – субъектам малого и среднего предпринимательс</w:t>
      </w:r>
      <w:r>
        <w:rPr>
          <w:szCs w:val="26"/>
        </w:rPr>
        <w:t xml:space="preserve">тва в Республике Хакасия на возмещение части затрат, связанных с приобретением нового оборудования в целях реализации инвестиционных проектов на территории Республики Хакасия, утвержденный постановлением Правительства Республики Хакасия от 17.11.2023 № 881</w:t>
      </w:r>
      <w:r>
        <w:rPr>
          <w:szCs w:val="26"/>
        </w:rPr>
        <w:t xml:space="preserve">»</w:t>
      </w:r>
      <w:r>
        <w:rPr>
          <w:szCs w:val="26"/>
        </w:rPr>
      </w:r>
      <w:r>
        <w:rPr>
          <w:szCs w:val="26"/>
        </w:rPr>
      </w:r>
    </w:p>
    <w:p>
      <w:pPr>
        <w:pStyle w:val="907"/>
        <w:jc w:val="center"/>
        <w:tabs>
          <w:tab w:val="left" w:pos="4820" w:leader="none"/>
        </w:tabs>
        <w:rPr>
          <w:szCs w:val="26"/>
        </w:rPr>
      </w:pPr>
      <w:r>
        <w:rPr>
          <w:szCs w:val="26"/>
        </w:rPr>
      </w:r>
      <w:r>
        <w:rPr>
          <w:szCs w:val="26"/>
        </w:rPr>
      </w:r>
      <w:r>
        <w:rPr>
          <w:szCs w:val="26"/>
        </w:rPr>
      </w:r>
    </w:p>
    <w:p>
      <w:pPr>
        <w:pStyle w:val="907"/>
        <w:ind w:left="709"/>
        <w:jc w:val="both"/>
        <w:shd w:val="clear" w:color="auto" w:fill="ffffff"/>
        <w:rPr>
          <w:bCs/>
          <w:szCs w:val="26"/>
        </w:rPr>
      </w:pPr>
      <w:r>
        <w:rPr>
          <w:bCs/>
          <w:szCs w:val="26"/>
        </w:rPr>
        <w:t xml:space="preserve">1. </w:t>
      </w:r>
      <w:r>
        <w:rPr>
          <w:bCs/>
          <w:szCs w:val="26"/>
        </w:rPr>
        <w:t xml:space="preserve">Предмет правового регулирования: </w:t>
      </w:r>
      <w:r>
        <w:rPr>
          <w:bCs/>
          <w:szCs w:val="26"/>
        </w:rPr>
      </w:r>
      <w:r>
        <w:rPr>
          <w:bCs/>
          <w:szCs w:val="26"/>
        </w:rPr>
      </w:r>
    </w:p>
    <w:p>
      <w:pPr>
        <w:pStyle w:val="907"/>
        <w:ind w:firstLine="709"/>
        <w:jc w:val="both"/>
        <w:shd w:val="clear" w:color="auto" w:fill="ffffff"/>
        <w:rPr>
          <w:bCs/>
          <w:szCs w:val="26"/>
        </w:rPr>
      </w:pPr>
      <w:r>
        <w:rPr>
          <w:bCs/>
          <w:szCs w:val="26"/>
        </w:rPr>
        <w:t xml:space="preserve">Предметом правового регулирования проекта постановления Правительства Республики Хакасия «</w:t>
      </w:r>
      <w:r>
        <w:rPr>
          <w:szCs w:val="26"/>
        </w:rPr>
        <w:t xml:space="preserve">О внесении изменений в Порядок предоставления субсидий из республиканского бюджета Республики Хакасия промышленным предприятиям – субъектам малого и среднего предпринимательс</w:t>
      </w:r>
      <w:r>
        <w:rPr>
          <w:szCs w:val="26"/>
        </w:rPr>
        <w:t xml:space="preserve">т</w:t>
      </w:r>
      <w:r>
        <w:rPr>
          <w:szCs w:val="26"/>
        </w:rPr>
        <w:t xml:space="preserve">ва в Республике Хакасия </w:t>
        <w:br/>
        <w:t xml:space="preserve">на возмещение части затрат, связанных с приобретением нового оборудования </w:t>
        <w:br/>
        <w:t xml:space="preserve">в целях реализации инвестиционных проектов на территории Республики Хакасия, утвержденный постановлением Правительства Республики Хакасия от 17.11.2023 № 881</w:t>
      </w:r>
      <w:r>
        <w:rPr>
          <w:rFonts w:eastAsia="Calibri"/>
          <w:szCs w:val="26"/>
          <w:lang w:eastAsia="en-US"/>
        </w:rPr>
        <w:t xml:space="preserve">»</w:t>
      </w:r>
      <w:r>
        <w:rPr>
          <w:bCs/>
          <w:szCs w:val="26"/>
        </w:rPr>
        <w:t xml:space="preserve"> (далее – проект постановления) являются правоотношения, возникшие при реализации государственных полномочий в сфере промышленной политики, регулируемых </w:t>
      </w:r>
      <w:r>
        <w:rPr>
          <w:bCs/>
          <w:szCs w:val="26"/>
        </w:rPr>
        <w:t xml:space="preserve">Бюджетный кодекс Российской Федерации, </w:t>
      </w:r>
      <w:r>
        <w:rPr>
          <w:bCs/>
          <w:szCs w:val="26"/>
        </w:rPr>
      </w:r>
      <w:r>
        <w:rPr>
          <w:bCs/>
          <w:szCs w:val="26"/>
        </w:rPr>
      </w:r>
      <w:r>
        <w:rPr>
          <w:szCs w:val="26"/>
        </w:rPr>
        <w:t xml:space="preserve">П</w:t>
      </w:r>
      <w:r>
        <w:rPr>
          <w:szCs w:val="26"/>
        </w:rPr>
        <w:t xml:space="preserve">остановлени</w:t>
      </w:r>
      <w:r>
        <w:rPr>
          <w:szCs w:val="26"/>
        </w:rPr>
        <w:t xml:space="preserve">е</w:t>
      </w:r>
      <w:r>
        <w:rPr>
          <w:szCs w:val="26"/>
        </w:rPr>
        <w:t xml:space="preserve"> Правительства Российской Федерации от 25.10.2023 №</w:t>
      </w:r>
      <w:r>
        <w:rPr>
          <w:szCs w:val="26"/>
        </w:rPr>
        <w:t xml:space="preserve">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</w:t>
      </w:r>
      <w:r>
        <w:rPr>
          <w:szCs w:val="26"/>
        </w:rPr>
        <w:t xml:space="preserve">ндивидуальным предпринимателям, </w:t>
      </w:r>
      <w:r>
        <w:rPr>
          <w:szCs w:val="26"/>
        </w:rPr>
        <w:t xml:space="preserve">физическим лицам </w:t>
        <w:br/>
        <w:t xml:space="preserve">и проведение отборов получателей указанных субсидий, в том числе грантов</w:t>
        <w:br/>
        <w:t xml:space="preserve">в форме субсидий»</w:t>
      </w:r>
      <w:r>
        <w:rPr>
          <w:szCs w:val="26"/>
        </w:rPr>
        <w:t xml:space="preserve">.</w:t>
      </w:r>
      <w:r>
        <w:rPr>
          <w:szCs w:val="26"/>
        </w:rPr>
      </w:r>
      <w:r>
        <w:rPr>
          <w:szCs w:val="26"/>
        </w:rPr>
      </w:r>
      <w:r>
        <w:rPr>
          <w:bCs/>
          <w:szCs w:val="26"/>
        </w:rPr>
      </w:r>
    </w:p>
    <w:p>
      <w:pPr>
        <w:pStyle w:val="907"/>
        <w:ind w:firstLine="709"/>
        <w:jc w:val="both"/>
        <w:rPr>
          <w:szCs w:val="26"/>
        </w:rPr>
        <w:outlineLvl w:val="0"/>
      </w:pPr>
      <w:r>
        <w:rPr>
          <w:szCs w:val="26"/>
        </w:rPr>
        <w:t xml:space="preserve">2. </w:t>
      </w:r>
      <w:r>
        <w:rPr>
          <w:szCs w:val="26"/>
        </w:rPr>
        <w:t xml:space="preserve">Обоснование необходимости принятия правового акта:</w:t>
      </w:r>
      <w:r>
        <w:rPr>
          <w:szCs w:val="26"/>
        </w:rPr>
        <w:t xml:space="preserve"> </w:t>
      </w:r>
      <w:r>
        <w:rPr>
          <w:szCs w:val="26"/>
        </w:rPr>
      </w:r>
      <w:r>
        <w:rPr>
          <w:szCs w:val="26"/>
        </w:rPr>
      </w:r>
    </w:p>
    <w:p>
      <w:pPr>
        <w:pStyle w:val="907"/>
        <w:ind w:firstLine="709"/>
        <w:jc w:val="both"/>
        <w:rPr>
          <w:szCs w:val="26"/>
        </w:rPr>
      </w:pPr>
      <w:r>
        <w:rPr>
          <w:szCs w:val="26"/>
        </w:rPr>
        <w:t xml:space="preserve">пункт</w:t>
      </w:r>
      <w:r>
        <w:rPr>
          <w:szCs w:val="26"/>
        </w:rPr>
        <w:t xml:space="preserve">ом</w:t>
      </w:r>
      <w:r>
        <w:rPr>
          <w:szCs w:val="26"/>
        </w:rPr>
        <w:t xml:space="preserve"> </w:t>
      </w:r>
      <w:r>
        <w:rPr>
          <w:szCs w:val="26"/>
        </w:rPr>
        <w:t xml:space="preserve">8</w:t>
      </w:r>
      <w:r>
        <w:rPr>
          <w:szCs w:val="26"/>
        </w:rPr>
        <w:t xml:space="preserve"> </w:t>
      </w:r>
      <w:r>
        <w:rPr>
          <w:szCs w:val="26"/>
        </w:rPr>
        <w:t xml:space="preserve">п</w:t>
      </w:r>
      <w:r>
        <w:rPr>
          <w:szCs w:val="26"/>
        </w:rPr>
        <w:t xml:space="preserve">остановлени</w:t>
      </w:r>
      <w:r>
        <w:rPr>
          <w:szCs w:val="26"/>
        </w:rPr>
        <w:t xml:space="preserve">я</w:t>
      </w:r>
      <w:r>
        <w:rPr>
          <w:szCs w:val="26"/>
        </w:rPr>
        <w:t xml:space="preserve"> Правительства Российской Федерации </w:t>
      </w:r>
      <w:r>
        <w:rPr>
          <w:szCs w:val="26"/>
        </w:rPr>
        <w:br w:type="textWrapping" w:clear="all"/>
      </w:r>
      <w:r>
        <w:rPr>
          <w:szCs w:val="26"/>
        </w:rPr>
        <w:t xml:space="preserve"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</w:t>
      </w:r>
      <w:r>
        <w:rPr>
          <w:szCs w:val="26"/>
        </w:rPr>
        <w:br w:type="textWrapping" w:clear="all"/>
      </w:r>
      <w:r>
        <w:rPr>
          <w:szCs w:val="26"/>
        </w:rPr>
        <w:t xml:space="preserve">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>
        <w:rPr>
          <w:szCs w:val="26"/>
        </w:rPr>
        <w:t xml:space="preserve"> </w:t>
      </w:r>
      <w:r>
        <w:rPr>
          <w:szCs w:val="26"/>
        </w:rPr>
        <w:t xml:space="preserve">исполнительным органам субъектов Российской Федерации, органам местного самоуправления </w:t>
      </w:r>
      <w:r>
        <w:rPr>
          <w:szCs w:val="26"/>
        </w:rPr>
        <w:t xml:space="preserve">рекомендовано </w:t>
      </w:r>
      <w:r>
        <w:rPr>
          <w:szCs w:val="26"/>
        </w:rPr>
        <w:t xml:space="preserve">обеспечить приведение в соответствие с настоящим поста</w:t>
      </w:r>
      <w:r>
        <w:rPr>
          <w:szCs w:val="26"/>
        </w:rPr>
        <w:t xml:space="preserve">новлением нормативных правовых актов субъектов Российской Федерации, муниципальных правовых актов, регулирующих предоставление </w:t>
        <w:br/>
        <w:t xml:space="preserve">из соответствующего бюджета бюджетн</w:t>
      </w:r>
      <w:r>
        <w:rPr>
          <w:szCs w:val="26"/>
        </w:rPr>
        <w:t xml:space="preserve">ой системы Российской Федерации </w:t>
      </w:r>
      <w:r>
        <w:rPr>
          <w:szCs w:val="26"/>
        </w:rPr>
        <w:t xml:space="preserve">субсидий, в том числе грантов в форме субсидий, юридическим лицам, индивидуальным предпринимателям, физическим лицам (за исключением субсидий, в том числе грантов в форме субсидий, указанных в аб</w:t>
      </w:r>
      <w:r>
        <w:rPr>
          <w:szCs w:val="26"/>
        </w:rPr>
        <w:t xml:space="preserve">заце втором настоящего пункта).</w:t>
      </w:r>
      <w:r>
        <w:rPr>
          <w:szCs w:val="26"/>
        </w:rPr>
      </w:r>
      <w:r>
        <w:rPr>
          <w:szCs w:val="26"/>
        </w:rPr>
      </w:r>
    </w:p>
    <w:p>
      <w:pPr>
        <w:pStyle w:val="921"/>
        <w:ind w:firstLine="709"/>
        <w:jc w:val="both"/>
        <w:spacing w:before="0" w:beforeAutospacing="0" w:after="0" w:afterAutospacing="0" w:line="180" w:lineRule="atLeast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Характеристика основных положений проекта постановления: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проект</w:t>
      </w:r>
      <w:r>
        <w:rPr>
          <w:sz w:val="26"/>
          <w:szCs w:val="26"/>
        </w:rPr>
        <w:t xml:space="preserve">ом</w:t>
      </w:r>
      <w:r>
        <w:rPr>
          <w:sz w:val="26"/>
          <w:szCs w:val="26"/>
        </w:rPr>
        <w:t xml:space="preserve"> предусм</w:t>
      </w:r>
      <w:r>
        <w:rPr>
          <w:sz w:val="26"/>
          <w:szCs w:val="26"/>
        </w:rPr>
        <w:t xml:space="preserve">отрено</w:t>
      </w:r>
      <w:r>
        <w:rPr>
          <w:sz w:val="26"/>
          <w:szCs w:val="26"/>
        </w:rPr>
        <w:t xml:space="preserve"> следующее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1"/>
        <w:ind w:firstLine="709"/>
        <w:jc w:val="both"/>
        <w:spacing w:before="0" w:beforeAutospacing="0" w:after="0" w:afterAutospacing="0" w:line="180" w:lineRule="atLeast"/>
        <w:rPr>
          <w:sz w:val="26"/>
          <w:szCs w:val="26"/>
        </w:rPr>
      </w:pPr>
      <w:r>
        <w:rPr>
          <w:sz w:val="26"/>
          <w:szCs w:val="26"/>
        </w:rPr>
        <w:t xml:space="preserve">Проектом постановления предусматривается утверждение </w:t>
      </w:r>
      <w:r>
        <w:rPr>
          <w:sz w:val="26"/>
          <w:szCs w:val="26"/>
        </w:rPr>
        <w:t xml:space="preserve">Порядка </w:t>
      </w:r>
      <w:r>
        <w:rPr>
          <w:sz w:val="26"/>
          <w:szCs w:val="26"/>
        </w:rPr>
        <w:t xml:space="preserve">предоставления субсидий из республиканского бюджета Республик</w:t>
      </w:r>
      <w:r>
        <w:rPr>
          <w:sz w:val="26"/>
          <w:szCs w:val="26"/>
        </w:rPr>
        <w:t xml:space="preserve">и Хакасия промышленным предприятиям – субъектам малого и среднего предпринимательства в Республике Хакасия на возмещение части затрат, связанных с приобретением нового оборудования в целях реализации инвестиционных проектов на территории Республики Хакасия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keepNext w:val="0"/>
        <w:spacing w:before="0" w:after="0"/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4. Оценка эффективности и достаточности предлагаемых решений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</w:p>
    <w:p>
      <w:pPr>
        <w:ind w:firstLine="709"/>
        <w:jc w:val="both"/>
        <w:keepNext w:val="0"/>
        <w:spacing w:before="0" w:after="0"/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Принятие проекта постановления является достаточным и эффективным решением, других вариантов решения нет.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</w:p>
    <w:p>
      <w:pPr>
        <w:ind w:firstLine="709"/>
        <w:jc w:val="both"/>
        <w:keepNext w:val="0"/>
        <w:spacing w:before="0" w:after="0"/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5. Прогноз социально-экономических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и иных последствий реализации проекта постановления: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</w:p>
    <w:p>
      <w:pPr>
        <w:ind w:firstLine="709"/>
        <w:jc w:val="both"/>
        <w:keepNext w:val="0"/>
        <w:spacing w:before="0" w:after="0"/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Проект постановления обеспечивает формирование нормативно-правовой базы в целях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финансового обеспечения затрат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связанных с предоставлением льготных займов субъектам промышленной отрасли на модернизацию и (или) открытие новых производств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</w:p>
    <w:p>
      <w:pPr>
        <w:ind w:firstLine="709"/>
        <w:jc w:val="both"/>
        <w:spacing w:before="0" w:after="0"/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6.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Информация о соблюдении порядка прин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ятия проекта постановления: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Специальных требований к процедуре принятия настоящего проекта постановления федеральным и региональным законодательством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br w:type="textWrapping" w:clear="all"/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не предусмотрено.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</w:p>
    <w:p>
      <w:pPr>
        <w:ind w:firstLine="709"/>
        <w:jc w:val="both"/>
        <w:keepNext w:val="0"/>
        <w:spacing w:before="0" w:after="0"/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Данный проект постановления принимается в опросном порядке путем согласования в системе «Дело» с исполнительными органами государственной власти Республики Хакасия.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</w:p>
    <w:p>
      <w:pPr>
        <w:ind w:firstLine="709"/>
        <w:jc w:val="both"/>
        <w:keepNext w:val="0"/>
        <w:spacing w:before="0" w:after="0"/>
        <w:rPr>
          <w:rFonts w:ascii="Times New Roman" w:hAnsi="Times New Roman" w:cs="Times New Roman"/>
          <w:b w:val="0"/>
          <w:bCs w:val="0"/>
          <w:sz w:val="26"/>
          <w:szCs w:val="26"/>
        </w:rPr>
        <w:outlineLvl w:val="0"/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7. Указание на необходимость (или отсутствие необходимости) проведения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процедуры оценки регулирующего воздействия: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907"/>
        <w:ind w:firstLine="709"/>
        <w:jc w:val="both"/>
        <w:rPr>
          <w:szCs w:val="26"/>
        </w:rPr>
      </w:pPr>
      <w:r>
        <w:rPr>
          <w:szCs w:val="26"/>
        </w:rPr>
        <w:t xml:space="preserve">Проект указанного</w:t>
      </w:r>
      <w:r>
        <w:rPr>
          <w:szCs w:val="26"/>
        </w:rPr>
        <w:t xml:space="preserve"> постановления подлежит оценке регулирующего воздействия в соответствии с постановлением Правительства Республики Хакасия от 02.12.2013 № 671 «Об утверждении Порядка оценки регулирующего воздействия проектов нормативных правовых актов Республики Хакасия, з</w:t>
      </w:r>
      <w:r>
        <w:rPr>
          <w:szCs w:val="26"/>
        </w:rPr>
        <w:t xml:space="preserve">атрагивающих вопросы осуществления предпринимательской и иной экономической деятельности, и Порядка проведения экспертизы нормативных правовых актов Республики Хакасия, затрагивающих вопросы осуществления предпринимательской и инвестиционной деятельности».</w:t>
      </w:r>
      <w:r>
        <w:rPr>
          <w:szCs w:val="26"/>
        </w:rPr>
      </w:r>
      <w:r>
        <w:rPr>
          <w:szCs w:val="26"/>
        </w:rPr>
      </w:r>
    </w:p>
    <w:p>
      <w:pPr>
        <w:pStyle w:val="907"/>
        <w:ind w:firstLine="709"/>
        <w:jc w:val="both"/>
        <w:rPr>
          <w:bCs/>
          <w:szCs w:val="26"/>
        </w:rPr>
      </w:pPr>
      <w:r>
        <w:rPr>
          <w:bCs/>
          <w:szCs w:val="26"/>
        </w:rPr>
      </w:r>
      <w:r>
        <w:rPr>
          <w:bCs/>
          <w:szCs w:val="26"/>
        </w:rPr>
      </w:r>
      <w:r>
        <w:rPr>
          <w:bCs/>
          <w:szCs w:val="26"/>
        </w:rPr>
      </w:r>
    </w:p>
    <w:p>
      <w:pPr>
        <w:pStyle w:val="907"/>
        <w:ind w:firstLine="709"/>
        <w:jc w:val="both"/>
        <w:rPr>
          <w:bCs/>
          <w:szCs w:val="26"/>
        </w:rPr>
      </w:pPr>
      <w:r>
        <w:rPr>
          <w:bCs/>
          <w:szCs w:val="26"/>
        </w:rPr>
      </w:r>
      <w:r>
        <w:rPr>
          <w:bCs/>
          <w:szCs w:val="26"/>
        </w:rPr>
      </w:r>
      <w:r>
        <w:rPr>
          <w:bCs/>
          <w:szCs w:val="26"/>
        </w:rPr>
      </w:r>
    </w:p>
    <w:p>
      <w:pPr>
        <w:pStyle w:val="907"/>
        <w:jc w:val="both"/>
        <w:rPr>
          <w:szCs w:val="26"/>
        </w:rPr>
      </w:pPr>
      <w:r>
        <w:rPr>
          <w:szCs w:val="26"/>
        </w:rPr>
      </w:r>
      <w:r>
        <w:rPr>
          <w:szCs w:val="26"/>
        </w:rPr>
      </w:r>
      <w:r>
        <w:rPr>
          <w:szCs w:val="26"/>
        </w:rPr>
      </w:r>
    </w:p>
    <w:p>
      <w:pPr>
        <w:pStyle w:val="907"/>
      </w:pPr>
      <w:r>
        <w:rPr>
          <w:color w:val="000000"/>
          <w:szCs w:val="26"/>
        </w:rPr>
        <w:t xml:space="preserve">Министр экономического развития</w:t>
      </w:r>
      <w:r/>
    </w:p>
    <w:p>
      <w:pPr>
        <w:pStyle w:val="907"/>
        <w:rPr>
          <w:color w:val="000000"/>
        </w:rPr>
      </w:pPr>
      <w:r>
        <w:rPr>
          <w:color w:val="000000"/>
          <w:szCs w:val="26"/>
        </w:rPr>
        <w:t xml:space="preserve">Республики Хакасия </w:t>
        <w:tab/>
        <w:tab/>
        <w:tab/>
        <w:tab/>
        <w:tab/>
        <w:tab/>
        <w:t xml:space="preserve">                             Р. Ковтун</w:t>
      </w:r>
      <w:r>
        <w:rPr>
          <w:color w:val="000000"/>
        </w:rPr>
      </w:r>
      <w:r>
        <w:rPr>
          <w:color w:val="000000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rPr>
        <w:rStyle w:val="913"/>
      </w:rPr>
      <w:framePr w:wrap="around" w:vAnchor="text" w:hAnchor="margin" w:xAlign="center" w:y="1"/>
    </w:pPr>
    <w:r>
      <w:rPr>
        <w:rStyle w:val="913"/>
      </w:rPr>
      <w:fldChar w:fldCharType="begin"/>
    </w:r>
    <w:r>
      <w:rPr>
        <w:rStyle w:val="913"/>
      </w:rPr>
      <w:instrText xml:space="preserve">PAGE  </w:instrText>
    </w:r>
    <w:r>
      <w:rPr>
        <w:rStyle w:val="913"/>
      </w:rPr>
      <w:fldChar w:fldCharType="separate"/>
    </w:r>
    <w:r>
      <w:rPr>
        <w:rStyle w:val="913"/>
      </w:rPr>
      <w:t xml:space="preserve">2</w:t>
    </w:r>
    <w:r>
      <w:rPr>
        <w:rStyle w:val="913"/>
      </w:rPr>
      <w:fldChar w:fldCharType="end"/>
    </w:r>
    <w:r>
      <w:rPr>
        <w:rStyle w:val="913"/>
      </w:rPr>
    </w:r>
    <w:r>
      <w:rPr>
        <w:rStyle w:val="913"/>
      </w:rPr>
    </w:r>
  </w:p>
  <w:p>
    <w:pPr>
      <w:pStyle w:val="91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rPr>
        <w:rStyle w:val="913"/>
      </w:rPr>
      <w:framePr w:wrap="around" w:vAnchor="text" w:hAnchor="margin" w:xAlign="center" w:y="1"/>
    </w:pPr>
    <w:r>
      <w:rPr>
        <w:rStyle w:val="913"/>
      </w:rPr>
      <w:fldChar w:fldCharType="begin"/>
    </w:r>
    <w:r>
      <w:rPr>
        <w:rStyle w:val="913"/>
      </w:rPr>
      <w:instrText xml:space="preserve">PAGE  </w:instrText>
    </w:r>
    <w:r>
      <w:rPr>
        <w:rStyle w:val="913"/>
      </w:rPr>
      <w:fldChar w:fldCharType="end"/>
    </w:r>
    <w:r>
      <w:rPr>
        <w:rStyle w:val="913"/>
      </w:rPr>
    </w:r>
    <w:r>
      <w:rPr>
        <w:rStyle w:val="913"/>
      </w:rPr>
    </w:r>
  </w:p>
  <w:p>
    <w:pPr>
      <w:pStyle w:val="91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ascii="Times New Roman" w:hAnsi="Times New Roman" w:eastAsia="Calibri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7"/>
  </w:num>
  <w:num w:numId="3">
    <w:abstractNumId w:val="2"/>
  </w:num>
  <w:num w:numId="4">
    <w:abstractNumId w:val="12"/>
  </w:num>
  <w:num w:numId="5">
    <w:abstractNumId w:val="10"/>
  </w:num>
  <w:num w:numId="6">
    <w:abstractNumId w:val="1"/>
  </w:num>
  <w:num w:numId="7">
    <w:abstractNumId w:val="16"/>
  </w:num>
  <w:num w:numId="8">
    <w:abstractNumId w:val="15"/>
  </w:num>
  <w:num w:numId="9">
    <w:abstractNumId w:val="6"/>
  </w:num>
  <w:num w:numId="10">
    <w:abstractNumId w:val="9"/>
  </w:num>
  <w:num w:numId="11">
    <w:abstractNumId w:val="5"/>
  </w:num>
  <w:num w:numId="12">
    <w:abstractNumId w:val="13"/>
  </w:num>
  <w:num w:numId="13">
    <w:abstractNumId w:val="14"/>
  </w:num>
  <w:num w:numId="14">
    <w:abstractNumId w:val="11"/>
  </w:num>
  <w:num w:numId="15">
    <w:abstractNumId w:val="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>
    <w:name w:val="Heading 1"/>
    <w:basedOn w:val="907"/>
    <w:next w:val="907"/>
    <w:link w:val="7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30">
    <w:name w:val="Heading 1 Char"/>
    <w:link w:val="72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31">
    <w:name w:val="Heading 2"/>
    <w:basedOn w:val="907"/>
    <w:next w:val="907"/>
    <w:link w:val="73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32">
    <w:name w:val="Heading 2 Char"/>
    <w:link w:val="731"/>
    <w:uiPriority w:val="9"/>
    <w:rPr>
      <w:rFonts w:ascii="Liberation Sans" w:hAnsi="Liberation Sans" w:eastAsia="Liberation Sans" w:cs="Liberation Sans"/>
      <w:sz w:val="34"/>
    </w:rPr>
  </w:style>
  <w:style w:type="paragraph" w:styleId="733">
    <w:name w:val="Heading 3"/>
    <w:basedOn w:val="907"/>
    <w:next w:val="907"/>
    <w:link w:val="73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34">
    <w:name w:val="Heading 3 Char"/>
    <w:link w:val="73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35">
    <w:name w:val="Heading 4"/>
    <w:basedOn w:val="907"/>
    <w:next w:val="907"/>
    <w:link w:val="73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36">
    <w:name w:val="Heading 4 Char"/>
    <w:link w:val="73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37">
    <w:name w:val="Heading 5"/>
    <w:basedOn w:val="907"/>
    <w:next w:val="907"/>
    <w:link w:val="73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38">
    <w:name w:val="Heading 5 Char"/>
    <w:link w:val="73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39">
    <w:name w:val="Heading 6"/>
    <w:basedOn w:val="907"/>
    <w:next w:val="907"/>
    <w:link w:val="74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40">
    <w:name w:val="Heading 6 Char"/>
    <w:link w:val="73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41">
    <w:name w:val="Heading 7"/>
    <w:basedOn w:val="907"/>
    <w:next w:val="907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42">
    <w:name w:val="Heading 7 Char"/>
    <w:link w:val="74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43">
    <w:name w:val="Heading 8"/>
    <w:basedOn w:val="907"/>
    <w:next w:val="907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44">
    <w:name w:val="Heading 8 Char"/>
    <w:link w:val="74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45">
    <w:name w:val="Heading 9"/>
    <w:basedOn w:val="907"/>
    <w:next w:val="907"/>
    <w:link w:val="74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46">
    <w:name w:val="Heading 9 Char"/>
    <w:link w:val="74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47">
    <w:name w:val="List Paragraph"/>
    <w:basedOn w:val="907"/>
    <w:uiPriority w:val="34"/>
    <w:qFormat/>
    <w:pPr>
      <w:contextualSpacing/>
      <w:ind w:left="720"/>
    </w:pPr>
  </w:style>
  <w:style w:type="paragraph" w:styleId="748">
    <w:name w:val="No Spacing"/>
    <w:uiPriority w:val="1"/>
    <w:qFormat/>
    <w:pPr>
      <w:spacing w:before="0" w:after="0" w:line="240" w:lineRule="auto"/>
    </w:pPr>
  </w:style>
  <w:style w:type="paragraph" w:styleId="749">
    <w:name w:val="Title"/>
    <w:basedOn w:val="907"/>
    <w:next w:val="907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>
    <w:name w:val="Title Char"/>
    <w:link w:val="749"/>
    <w:uiPriority w:val="10"/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>
    <w:name w:val="Subtitle Char"/>
    <w:link w:val="751"/>
    <w:uiPriority w:val="11"/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ind w:left="720" w:right="720"/>
    </w:pPr>
    <w:rPr>
      <w:i/>
    </w:rPr>
  </w:style>
  <w:style w:type="character" w:styleId="754">
    <w:name w:val="Quote Char"/>
    <w:link w:val="753"/>
    <w:uiPriority w:val="29"/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>
    <w:name w:val="Intense Quote Char"/>
    <w:link w:val="755"/>
    <w:uiPriority w:val="30"/>
    <w:rPr>
      <w:i/>
    </w:rPr>
  </w:style>
  <w:style w:type="paragraph" w:styleId="757">
    <w:name w:val="Header"/>
    <w:basedOn w:val="907"/>
    <w:link w:val="7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8">
    <w:name w:val="Header Char"/>
    <w:link w:val="757"/>
    <w:uiPriority w:val="99"/>
  </w:style>
  <w:style w:type="paragraph" w:styleId="759">
    <w:name w:val="Footer"/>
    <w:basedOn w:val="907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Footer Char"/>
    <w:link w:val="759"/>
    <w:uiPriority w:val="99"/>
  </w:style>
  <w:style w:type="paragraph" w:styleId="761">
    <w:name w:val="Caption"/>
    <w:basedOn w:val="907"/>
    <w:next w:val="907"/>
    <w:link w:val="7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2">
    <w:name w:val="Caption Char"/>
    <w:link w:val="761"/>
    <w:uiPriority w:val="35"/>
    <w:rPr>
      <w:b/>
      <w:bCs/>
      <w:color w:val="4f81bd" w:themeColor="accent1"/>
      <w:sz w:val="18"/>
      <w:szCs w:val="18"/>
    </w:rPr>
  </w:style>
  <w:style w:type="table" w:styleId="76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6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6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80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80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0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0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1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1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1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6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6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6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6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6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6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6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9">
    <w:name w:val="Hyperlink"/>
    <w:uiPriority w:val="99"/>
    <w:unhideWhenUsed/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spacing w:after="40" w:line="240" w:lineRule="auto"/>
    </w:pPr>
    <w:rPr>
      <w:sz w:val="18"/>
    </w:rPr>
  </w:style>
  <w:style w:type="character" w:styleId="891">
    <w:name w:val="Footnote Text Char"/>
    <w:link w:val="890"/>
    <w:uiPriority w:val="99"/>
    <w:rPr>
      <w:sz w:val="18"/>
    </w:rPr>
  </w:style>
  <w:style w:type="character" w:styleId="892">
    <w:name w:val="footnote reference"/>
    <w:uiPriority w:val="99"/>
    <w:unhideWhenUsed/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>
    <w:name w:val="Endnote Text Char"/>
    <w:link w:val="893"/>
    <w:uiPriority w:val="99"/>
    <w:rPr>
      <w:sz w:val="20"/>
    </w:rPr>
  </w:style>
  <w:style w:type="character" w:styleId="895">
    <w:name w:val="endnote reference"/>
    <w:uiPriority w:val="99"/>
    <w:semiHidden/>
    <w:unhideWhenUsed/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ind w:left="0" w:right="0" w:firstLine="0"/>
      <w:spacing w:after="57"/>
    </w:pPr>
  </w:style>
  <w:style w:type="paragraph" w:styleId="897">
    <w:name w:val="toc 2"/>
    <w:basedOn w:val="907"/>
    <w:next w:val="907"/>
    <w:uiPriority w:val="39"/>
    <w:unhideWhenUsed/>
    <w:pPr>
      <w:ind w:left="283" w:right="0" w:firstLine="0"/>
      <w:spacing w:after="57"/>
    </w:pPr>
  </w:style>
  <w:style w:type="paragraph" w:styleId="898">
    <w:name w:val="toc 3"/>
    <w:basedOn w:val="907"/>
    <w:next w:val="907"/>
    <w:uiPriority w:val="39"/>
    <w:unhideWhenUsed/>
    <w:pPr>
      <w:ind w:left="567" w:right="0" w:firstLine="0"/>
      <w:spacing w:after="57"/>
    </w:pPr>
  </w:style>
  <w:style w:type="paragraph" w:styleId="899">
    <w:name w:val="toc 4"/>
    <w:basedOn w:val="907"/>
    <w:next w:val="907"/>
    <w:uiPriority w:val="39"/>
    <w:unhideWhenUsed/>
    <w:pPr>
      <w:ind w:left="850" w:right="0" w:firstLine="0"/>
      <w:spacing w:after="57"/>
    </w:pPr>
  </w:style>
  <w:style w:type="paragraph" w:styleId="900">
    <w:name w:val="toc 5"/>
    <w:basedOn w:val="907"/>
    <w:next w:val="907"/>
    <w:uiPriority w:val="39"/>
    <w:unhideWhenUsed/>
    <w:pPr>
      <w:ind w:left="1134" w:right="0" w:firstLine="0"/>
      <w:spacing w:after="57"/>
    </w:pPr>
  </w:style>
  <w:style w:type="paragraph" w:styleId="901">
    <w:name w:val="toc 6"/>
    <w:basedOn w:val="907"/>
    <w:next w:val="907"/>
    <w:uiPriority w:val="39"/>
    <w:unhideWhenUsed/>
    <w:pPr>
      <w:ind w:left="1417" w:right="0" w:firstLine="0"/>
      <w:spacing w:after="57"/>
    </w:pPr>
  </w:style>
  <w:style w:type="paragraph" w:styleId="902">
    <w:name w:val="toc 7"/>
    <w:basedOn w:val="907"/>
    <w:next w:val="907"/>
    <w:uiPriority w:val="39"/>
    <w:unhideWhenUsed/>
    <w:pPr>
      <w:ind w:left="1701" w:right="0" w:firstLine="0"/>
      <w:spacing w:after="57"/>
    </w:pPr>
  </w:style>
  <w:style w:type="paragraph" w:styleId="903">
    <w:name w:val="toc 8"/>
    <w:basedOn w:val="907"/>
    <w:next w:val="907"/>
    <w:uiPriority w:val="39"/>
    <w:unhideWhenUsed/>
    <w:pPr>
      <w:ind w:left="1984" w:right="0" w:firstLine="0"/>
      <w:spacing w:after="57"/>
    </w:pPr>
  </w:style>
  <w:style w:type="paragraph" w:styleId="904">
    <w:name w:val="toc 9"/>
    <w:basedOn w:val="907"/>
    <w:next w:val="907"/>
    <w:uiPriority w:val="39"/>
    <w:unhideWhenUsed/>
    <w:pPr>
      <w:ind w:left="2268" w:right="0" w:firstLine="0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907"/>
    <w:next w:val="907"/>
    <w:uiPriority w:val="99"/>
    <w:unhideWhenUsed/>
    <w:pPr>
      <w:spacing w:after="0" w:afterAutospacing="0"/>
    </w:pPr>
  </w:style>
  <w:style w:type="paragraph" w:styleId="907" w:default="1">
    <w:name w:val="Normal"/>
    <w:next w:val="907"/>
    <w:link w:val="907"/>
    <w:qFormat/>
    <w:rPr>
      <w:sz w:val="26"/>
      <w:lang w:val="ru-RU" w:eastAsia="ru-RU" w:bidi="ar-SA"/>
    </w:rPr>
  </w:style>
  <w:style w:type="character" w:styleId="908">
    <w:name w:val="Основной шрифт абзаца"/>
    <w:next w:val="908"/>
    <w:link w:val="907"/>
    <w:semiHidden/>
  </w:style>
  <w:style w:type="table" w:styleId="909">
    <w:name w:val="Обычная таблица"/>
    <w:next w:val="909"/>
    <w:link w:val="907"/>
    <w:semiHidden/>
    <w:tblPr/>
  </w:style>
  <w:style w:type="numbering" w:styleId="910">
    <w:name w:val="Нет списка"/>
    <w:next w:val="910"/>
    <w:link w:val="907"/>
    <w:semiHidden/>
  </w:style>
  <w:style w:type="paragraph" w:styleId="911">
    <w:name w:val="ConsPlusNormal"/>
    <w:next w:val="911"/>
    <w:link w:val="907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12">
    <w:name w:val="Верхний колонтитул"/>
    <w:basedOn w:val="907"/>
    <w:next w:val="912"/>
    <w:link w:val="907"/>
    <w:pPr>
      <w:tabs>
        <w:tab w:val="center" w:pos="4677" w:leader="none"/>
        <w:tab w:val="right" w:pos="9355" w:leader="none"/>
      </w:tabs>
    </w:pPr>
  </w:style>
  <w:style w:type="character" w:styleId="913">
    <w:name w:val="Номер страницы"/>
    <w:basedOn w:val="908"/>
    <w:next w:val="913"/>
    <w:link w:val="907"/>
  </w:style>
  <w:style w:type="character" w:styleId="914">
    <w:name w:val="Гиперссылка"/>
    <w:next w:val="914"/>
    <w:link w:val="907"/>
    <w:uiPriority w:val="99"/>
    <w:rPr>
      <w:color w:val="0000ff"/>
      <w:u w:val="single"/>
    </w:rPr>
  </w:style>
  <w:style w:type="paragraph" w:styleId="915">
    <w:name w:val="ConsPlusCell"/>
    <w:next w:val="915"/>
    <w:link w:val="907"/>
    <w:rPr>
      <w:rFonts w:ascii="Arial" w:hAnsi="Arial" w:cs="Arial"/>
      <w:lang w:val="ru-RU" w:eastAsia="ru-RU" w:bidi="ar-SA"/>
    </w:rPr>
  </w:style>
  <w:style w:type="paragraph" w:styleId="916">
    <w:name w:val="ConsPlusTitle"/>
    <w:next w:val="916"/>
    <w:link w:val="907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paragraph" w:styleId="917">
    <w:name w:val="Нижний колонтитул"/>
    <w:basedOn w:val="907"/>
    <w:next w:val="917"/>
    <w:link w:val="918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18">
    <w:name w:val="Нижний колонтитул Знак"/>
    <w:next w:val="918"/>
    <w:link w:val="917"/>
    <w:uiPriority w:val="99"/>
    <w:rPr>
      <w:rFonts w:ascii="Calibri" w:hAnsi="Calibri" w:eastAsia="Calibri"/>
      <w:sz w:val="22"/>
      <w:szCs w:val="22"/>
      <w:lang w:eastAsia="en-US"/>
    </w:rPr>
  </w:style>
  <w:style w:type="character" w:styleId="919">
    <w:name w:val="pagesindoccount"/>
    <w:next w:val="919"/>
    <w:link w:val="907"/>
  </w:style>
  <w:style w:type="paragraph" w:styleId="920">
    <w:name w:val="Абзац списка"/>
    <w:basedOn w:val="907"/>
    <w:next w:val="920"/>
    <w:link w:val="90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21">
    <w:name w:val="Обычный (веб)"/>
    <w:basedOn w:val="907"/>
    <w:next w:val="921"/>
    <w:link w:val="907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22" w:default="1">
    <w:name w:val="Default Paragraph Font"/>
    <w:uiPriority w:val="1"/>
    <w:semiHidden/>
    <w:unhideWhenUsed/>
  </w:style>
  <w:style w:type="numbering" w:styleId="923" w:default="1">
    <w:name w:val="No List"/>
    <w:uiPriority w:val="99"/>
    <w:semiHidden/>
    <w:unhideWhenUsed/>
  </w:style>
  <w:style w:type="table" w:styleId="92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natalyai</dc:creator>
  <cp:lastModifiedBy>user</cp:lastModifiedBy>
  <cp:revision>155</cp:revision>
  <dcterms:created xsi:type="dcterms:W3CDTF">2015-05-15T10:56:00Z</dcterms:created>
  <dcterms:modified xsi:type="dcterms:W3CDTF">2026-03-24T11:52:37Z</dcterms:modified>
  <cp:version>1048576</cp:version>
</cp:coreProperties>
</file>